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8F71A" w14:textId="77777777" w:rsidR="008660D5" w:rsidRDefault="00003268">
      <w:pPr>
        <w:jc w:val="center"/>
        <w:rPr>
          <w:rFonts w:ascii="Proxima Nova" w:eastAsia="Proxima Nova" w:hAnsi="Proxima Nova" w:cs="Proxima Nova"/>
          <w:b/>
        </w:rPr>
      </w:pPr>
      <w:r>
        <w:rPr>
          <w:noProof/>
        </w:rPr>
        <w:drawing>
          <wp:anchor distT="114300" distB="114300" distL="114300" distR="114300" simplePos="0" relativeHeight="251658240" behindDoc="0" locked="0" layoutInCell="1" hidden="0" allowOverlap="1" wp14:anchorId="40383213" wp14:editId="46E5C896">
            <wp:simplePos x="0" y="0"/>
            <wp:positionH relativeFrom="column">
              <wp:posOffset>904875</wp:posOffset>
            </wp:positionH>
            <wp:positionV relativeFrom="paragraph">
              <wp:posOffset>114300</wp:posOffset>
            </wp:positionV>
            <wp:extent cx="4262438" cy="484989"/>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262438" cy="484989"/>
                    </a:xfrm>
                    <a:prstGeom prst="rect">
                      <a:avLst/>
                    </a:prstGeom>
                    <a:ln/>
                  </pic:spPr>
                </pic:pic>
              </a:graphicData>
            </a:graphic>
          </wp:anchor>
        </w:drawing>
      </w:r>
    </w:p>
    <w:p w14:paraId="00EC63BC" w14:textId="77777777" w:rsidR="008660D5" w:rsidRDefault="008660D5">
      <w:pPr>
        <w:jc w:val="center"/>
        <w:rPr>
          <w:rFonts w:ascii="Proxima Nova" w:eastAsia="Proxima Nova" w:hAnsi="Proxima Nova" w:cs="Proxima Nova"/>
          <w:b/>
          <w:sz w:val="28"/>
          <w:szCs w:val="28"/>
        </w:rPr>
      </w:pPr>
    </w:p>
    <w:p w14:paraId="07BADB1F" w14:textId="77777777" w:rsidR="008660D5" w:rsidRDefault="008660D5">
      <w:pPr>
        <w:jc w:val="center"/>
        <w:rPr>
          <w:rFonts w:ascii="Proxima Nova" w:eastAsia="Proxima Nova" w:hAnsi="Proxima Nova" w:cs="Proxima Nova"/>
          <w:b/>
          <w:sz w:val="28"/>
          <w:szCs w:val="28"/>
        </w:rPr>
      </w:pPr>
    </w:p>
    <w:p w14:paraId="2674F41B" w14:textId="77777777" w:rsidR="008660D5" w:rsidRDefault="008660D5">
      <w:pPr>
        <w:jc w:val="center"/>
        <w:rPr>
          <w:rFonts w:ascii="Proxima Nova" w:eastAsia="Proxima Nova" w:hAnsi="Proxima Nova" w:cs="Proxima Nova"/>
          <w:b/>
          <w:sz w:val="28"/>
          <w:szCs w:val="28"/>
        </w:rPr>
      </w:pPr>
    </w:p>
    <w:p w14:paraId="6FC5657E" w14:textId="77777777" w:rsidR="008660D5" w:rsidRDefault="00003268">
      <w:pPr>
        <w:jc w:val="center"/>
        <w:rPr>
          <w:rFonts w:ascii="Proxima Nova" w:eastAsia="Proxima Nova" w:hAnsi="Proxima Nova" w:cs="Proxima Nova"/>
          <w:b/>
          <w:sz w:val="28"/>
          <w:szCs w:val="28"/>
        </w:rPr>
      </w:pPr>
      <w:r>
        <w:rPr>
          <w:rFonts w:ascii="Proxima Nova" w:eastAsia="Proxima Nova" w:hAnsi="Proxima Nova" w:cs="Proxima Nova"/>
          <w:b/>
          <w:sz w:val="28"/>
          <w:szCs w:val="28"/>
        </w:rPr>
        <w:t xml:space="preserve">IFPDA FOUNDATION ANNOUNCES </w:t>
      </w:r>
    </w:p>
    <w:p w14:paraId="02D38561" w14:textId="77777777" w:rsidR="008660D5" w:rsidRDefault="00003268">
      <w:pPr>
        <w:jc w:val="center"/>
        <w:rPr>
          <w:rFonts w:ascii="Proxima Nova" w:eastAsia="Proxima Nova" w:hAnsi="Proxima Nova" w:cs="Proxima Nova"/>
          <w:b/>
          <w:sz w:val="28"/>
          <w:szCs w:val="28"/>
        </w:rPr>
      </w:pPr>
      <w:r>
        <w:rPr>
          <w:rFonts w:ascii="Proxima Nova" w:eastAsia="Proxima Nova" w:hAnsi="Proxima Nova" w:cs="Proxima Nova"/>
          <w:b/>
          <w:sz w:val="28"/>
          <w:szCs w:val="28"/>
        </w:rPr>
        <w:t>ANNUAL GRANTS AND AWARDS FOR 2020</w:t>
      </w:r>
    </w:p>
    <w:p w14:paraId="07B09A02" w14:textId="77777777" w:rsidR="008660D5" w:rsidRDefault="00003268">
      <w:pPr>
        <w:jc w:val="center"/>
        <w:rPr>
          <w:rFonts w:ascii="Proxima Nova" w:eastAsia="Proxima Nova" w:hAnsi="Proxima Nova" w:cs="Proxima Nova"/>
          <w:b/>
          <w:sz w:val="28"/>
          <w:szCs w:val="28"/>
        </w:rPr>
      </w:pPr>
      <w:r>
        <w:rPr>
          <w:noProof/>
        </w:rPr>
        <w:drawing>
          <wp:anchor distT="114300" distB="114300" distL="114300" distR="114300" simplePos="0" relativeHeight="251659264" behindDoc="0" locked="0" layoutInCell="1" hidden="0" allowOverlap="1" wp14:anchorId="784CF97B" wp14:editId="3C0BDF77">
            <wp:simplePos x="0" y="0"/>
            <wp:positionH relativeFrom="column">
              <wp:posOffset>1557338</wp:posOffset>
            </wp:positionH>
            <wp:positionV relativeFrom="paragraph">
              <wp:posOffset>114300</wp:posOffset>
            </wp:positionV>
            <wp:extent cx="2957513" cy="19148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957513" cy="1914800"/>
                    </a:xfrm>
                    <a:prstGeom prst="rect">
                      <a:avLst/>
                    </a:prstGeom>
                    <a:ln/>
                  </pic:spPr>
                </pic:pic>
              </a:graphicData>
            </a:graphic>
          </wp:anchor>
        </w:drawing>
      </w:r>
    </w:p>
    <w:p w14:paraId="1D10E1F3" w14:textId="77777777" w:rsidR="008660D5" w:rsidRDefault="008660D5">
      <w:pPr>
        <w:jc w:val="center"/>
        <w:rPr>
          <w:rFonts w:ascii="Proxima Nova" w:eastAsia="Proxima Nova" w:hAnsi="Proxima Nova" w:cs="Proxima Nova"/>
          <w:b/>
          <w:sz w:val="28"/>
          <w:szCs w:val="28"/>
        </w:rPr>
      </w:pPr>
    </w:p>
    <w:p w14:paraId="2BB8D99F" w14:textId="77777777" w:rsidR="008660D5" w:rsidRDefault="008660D5">
      <w:pPr>
        <w:rPr>
          <w:rFonts w:ascii="Proxima Nova" w:eastAsia="Proxima Nova" w:hAnsi="Proxima Nova" w:cs="Proxima Nova"/>
          <w:b/>
        </w:rPr>
      </w:pPr>
    </w:p>
    <w:p w14:paraId="6D8175C0" w14:textId="77777777" w:rsidR="008660D5" w:rsidRDefault="008660D5">
      <w:pPr>
        <w:jc w:val="both"/>
        <w:rPr>
          <w:rFonts w:ascii="Proxima Nova" w:eastAsia="Proxima Nova" w:hAnsi="Proxima Nova" w:cs="Proxima Nova"/>
        </w:rPr>
      </w:pPr>
    </w:p>
    <w:p w14:paraId="1A8F25CD" w14:textId="77777777" w:rsidR="008660D5" w:rsidRDefault="008660D5">
      <w:pPr>
        <w:jc w:val="both"/>
        <w:rPr>
          <w:rFonts w:ascii="Proxima Nova" w:eastAsia="Proxima Nova" w:hAnsi="Proxima Nova" w:cs="Proxima Nova"/>
        </w:rPr>
      </w:pPr>
    </w:p>
    <w:p w14:paraId="00A9D9A8" w14:textId="77777777" w:rsidR="008660D5" w:rsidRDefault="008660D5">
      <w:pPr>
        <w:jc w:val="both"/>
        <w:rPr>
          <w:rFonts w:ascii="Proxima Nova" w:eastAsia="Proxima Nova" w:hAnsi="Proxima Nova" w:cs="Proxima Nova"/>
        </w:rPr>
      </w:pPr>
    </w:p>
    <w:p w14:paraId="0F0FADA5" w14:textId="77777777" w:rsidR="008660D5" w:rsidRDefault="008660D5">
      <w:pPr>
        <w:jc w:val="both"/>
        <w:rPr>
          <w:rFonts w:ascii="Proxima Nova" w:eastAsia="Proxima Nova" w:hAnsi="Proxima Nova" w:cs="Proxima Nova"/>
        </w:rPr>
      </w:pPr>
    </w:p>
    <w:p w14:paraId="67853B7A" w14:textId="77777777" w:rsidR="008660D5" w:rsidRDefault="008660D5">
      <w:pPr>
        <w:jc w:val="both"/>
        <w:rPr>
          <w:rFonts w:ascii="Proxima Nova" w:eastAsia="Proxima Nova" w:hAnsi="Proxima Nova" w:cs="Proxima Nova"/>
        </w:rPr>
      </w:pPr>
    </w:p>
    <w:p w14:paraId="7D47A6EC" w14:textId="77777777" w:rsidR="008660D5" w:rsidRDefault="008660D5">
      <w:pPr>
        <w:jc w:val="both"/>
        <w:rPr>
          <w:rFonts w:ascii="Proxima Nova" w:eastAsia="Proxima Nova" w:hAnsi="Proxima Nova" w:cs="Proxima Nova"/>
        </w:rPr>
      </w:pPr>
    </w:p>
    <w:p w14:paraId="40DBADF6" w14:textId="77777777" w:rsidR="008660D5" w:rsidRDefault="008660D5">
      <w:pPr>
        <w:jc w:val="both"/>
        <w:rPr>
          <w:rFonts w:ascii="Proxima Nova" w:eastAsia="Proxima Nova" w:hAnsi="Proxima Nova" w:cs="Proxima Nova"/>
        </w:rPr>
      </w:pPr>
    </w:p>
    <w:p w14:paraId="46AD8484" w14:textId="77777777" w:rsidR="008660D5" w:rsidRDefault="008660D5">
      <w:pPr>
        <w:jc w:val="both"/>
        <w:rPr>
          <w:rFonts w:ascii="Proxima Nova" w:eastAsia="Proxima Nova" w:hAnsi="Proxima Nova" w:cs="Proxima Nova"/>
        </w:rPr>
      </w:pPr>
    </w:p>
    <w:p w14:paraId="09C1A71B" w14:textId="37FC7BD5" w:rsidR="008660D5" w:rsidRDefault="00003268">
      <w:pPr>
        <w:jc w:val="both"/>
        <w:rPr>
          <w:rFonts w:ascii="Proxima Nova" w:eastAsia="Proxima Nova" w:hAnsi="Proxima Nova" w:cs="Proxima Nova"/>
        </w:rPr>
      </w:pPr>
      <w:r>
        <w:rPr>
          <w:rFonts w:ascii="Proxima Nova" w:eastAsia="Proxima Nova" w:hAnsi="Proxima Nova" w:cs="Proxima Nova"/>
        </w:rPr>
        <w:t>September 10, 2020, New York, NY: Jenny Gibbs, Executive Director of the International Fine Print Dealers Association (IFPDA) is</w:t>
      </w:r>
      <w:r>
        <w:rPr>
          <w:rFonts w:ascii="Proxima Nova" w:eastAsia="Proxima Nova" w:hAnsi="Proxima Nova" w:cs="Proxima Nova"/>
        </w:rPr>
        <w:t xml:space="preserve"> pleased to announce the recipients of the 2020 IFPDA Foundation G</w:t>
      </w:r>
      <w:r>
        <w:rPr>
          <w:rFonts w:ascii="Proxima Nova" w:eastAsia="Proxima Nova" w:hAnsi="Proxima Nova" w:cs="Proxima Nova"/>
        </w:rPr>
        <w:t xml:space="preserve">rants and the 2020 IFPDA Foundation Book Award. </w:t>
      </w:r>
    </w:p>
    <w:p w14:paraId="6534608B" w14:textId="77777777" w:rsidR="008660D5" w:rsidRDefault="008660D5">
      <w:pPr>
        <w:jc w:val="both"/>
        <w:rPr>
          <w:rFonts w:ascii="Proxima Nova" w:eastAsia="Proxima Nova" w:hAnsi="Proxima Nova" w:cs="Proxima Nova"/>
        </w:rPr>
      </w:pPr>
    </w:p>
    <w:p w14:paraId="25689501" w14:textId="77777777" w:rsidR="008660D5" w:rsidRDefault="00003268">
      <w:pPr>
        <w:jc w:val="both"/>
        <w:rPr>
          <w:rFonts w:ascii="Proxima Nova" w:eastAsia="Proxima Nova" w:hAnsi="Proxima Nova" w:cs="Proxima Nova"/>
        </w:rPr>
      </w:pPr>
      <w:r>
        <w:rPr>
          <w:rFonts w:ascii="Proxima Nova" w:eastAsia="Proxima Nova" w:hAnsi="Proxima Nova" w:cs="Proxima Nova"/>
        </w:rPr>
        <w:t>Each year, the IFPDA Foundation awards a select number of grants to museums and non-profit organizations from around the world for exhibitions, publications, and educational projects promoting a greater awa</w:t>
      </w:r>
      <w:r>
        <w:rPr>
          <w:rFonts w:ascii="Proxima Nova" w:eastAsia="Proxima Nova" w:hAnsi="Proxima Nova" w:cs="Proxima Nova"/>
        </w:rPr>
        <w:t xml:space="preserve">reness and understanding of printmaking as an artistic medium. This year’s recipients include seven esteemed organizations and museums that expand the horizons of this medium and expose printmaking to new audiences. </w:t>
      </w:r>
      <w:bookmarkStart w:id="0" w:name="_GoBack"/>
      <w:bookmarkEnd w:id="0"/>
    </w:p>
    <w:p w14:paraId="38291F68" w14:textId="77777777" w:rsidR="008660D5" w:rsidRDefault="008660D5">
      <w:pPr>
        <w:jc w:val="both"/>
        <w:rPr>
          <w:rFonts w:ascii="Proxima Nova" w:eastAsia="Proxima Nova" w:hAnsi="Proxima Nova" w:cs="Proxima Nova"/>
        </w:rPr>
      </w:pPr>
    </w:p>
    <w:p w14:paraId="1CA69CAB" w14:textId="77777777" w:rsidR="008660D5" w:rsidRDefault="00003268">
      <w:pPr>
        <w:jc w:val="both"/>
        <w:rPr>
          <w:rFonts w:ascii="Proxima Nova" w:eastAsia="Proxima Nova" w:hAnsi="Proxima Nova" w:cs="Proxima Nova"/>
        </w:rPr>
      </w:pPr>
      <w:r>
        <w:rPr>
          <w:rFonts w:ascii="Proxima Nova" w:eastAsia="Proxima Nova" w:hAnsi="Proxima Nova" w:cs="Proxima Nova"/>
        </w:rPr>
        <w:t xml:space="preserve">“The IFPDA Foundation Grants and Book </w:t>
      </w:r>
      <w:r>
        <w:rPr>
          <w:rFonts w:ascii="Proxima Nova" w:eastAsia="Proxima Nova" w:hAnsi="Proxima Nova" w:cs="Proxima Nova"/>
        </w:rPr>
        <w:t>Awards are unique in that they highlight the vitality of the printmaking world and champion its accomplishments and continued growth,” said Jenny Gibbs, Executive Director of the IFPDA. “We are thrilled to honor and take part in so many outstanding commitm</w:t>
      </w:r>
      <w:r>
        <w:rPr>
          <w:rFonts w:ascii="Proxima Nova" w:eastAsia="Proxima Nova" w:hAnsi="Proxima Nova" w:cs="Proxima Nova"/>
        </w:rPr>
        <w:t xml:space="preserve">ents to the art of printmaking through the donation of IFPDA Foundation funds. Through our funding of these important programs, we hope to provide valuable support for all the communities that make up the art world ecosystem.” </w:t>
      </w:r>
    </w:p>
    <w:p w14:paraId="3ED51554" w14:textId="77777777" w:rsidR="008660D5" w:rsidRDefault="008660D5">
      <w:pPr>
        <w:jc w:val="both"/>
        <w:rPr>
          <w:rFonts w:ascii="Proxima Nova" w:eastAsia="Proxima Nova" w:hAnsi="Proxima Nova" w:cs="Proxima Nova"/>
          <w:b/>
          <w:sz w:val="24"/>
          <w:szCs w:val="24"/>
        </w:rPr>
      </w:pPr>
    </w:p>
    <w:p w14:paraId="0F9FFCC1" w14:textId="77777777" w:rsidR="008660D5" w:rsidRDefault="00003268">
      <w:pPr>
        <w:jc w:val="center"/>
        <w:rPr>
          <w:rFonts w:ascii="Proxima Nova" w:eastAsia="Proxima Nova" w:hAnsi="Proxima Nova" w:cs="Proxima Nova"/>
        </w:rPr>
      </w:pPr>
      <w:r>
        <w:rPr>
          <w:rFonts w:ascii="Proxima Nova" w:eastAsia="Proxima Nova" w:hAnsi="Proxima Nova" w:cs="Proxima Nova"/>
          <w:b/>
          <w:sz w:val="24"/>
          <w:szCs w:val="24"/>
        </w:rPr>
        <w:t>2020 IFPDA Foundation Grant</w:t>
      </w:r>
      <w:r>
        <w:rPr>
          <w:rFonts w:ascii="Proxima Nova" w:eastAsia="Proxima Nova" w:hAnsi="Proxima Nova" w:cs="Proxima Nova"/>
          <w:b/>
          <w:sz w:val="24"/>
          <w:szCs w:val="24"/>
        </w:rPr>
        <w:t xml:space="preserve"> Recipients</w:t>
      </w:r>
    </w:p>
    <w:tbl>
      <w:tblPr>
        <w:tblStyle w:val="a"/>
        <w:tblW w:w="9810"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3225"/>
        <w:gridCol w:w="1725"/>
        <w:gridCol w:w="4860"/>
      </w:tblGrid>
      <w:tr w:rsidR="008660D5" w14:paraId="0B16BC85" w14:textId="77777777">
        <w:trPr>
          <w:trHeight w:val="315"/>
        </w:trPr>
        <w:tc>
          <w:tcPr>
            <w:tcW w:w="322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7B0254C"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Blanton Museum of Art</w:t>
            </w:r>
          </w:p>
        </w:tc>
        <w:tc>
          <w:tcPr>
            <w:tcW w:w="172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0B939C65"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Austin, TX </w:t>
            </w:r>
          </w:p>
        </w:tc>
        <w:tc>
          <w:tcPr>
            <w:tcW w:w="4860"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14:paraId="38E3829E"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After Michelangelo, Past Picasso: Leo Steinberg's Library of Prints</w:t>
            </w:r>
          </w:p>
        </w:tc>
      </w:tr>
      <w:tr w:rsidR="008660D5" w14:paraId="3232B342" w14:textId="77777777">
        <w:trPr>
          <w:trHeight w:val="31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4AFAFC"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El Museo del Barrio</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8B3FA9"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New York, NY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15ED06"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Taller Boricua: A Political Print Shop in New York</w:t>
            </w:r>
          </w:p>
        </w:tc>
      </w:tr>
      <w:tr w:rsidR="008660D5" w14:paraId="1FA07CCF" w14:textId="77777777">
        <w:trPr>
          <w:trHeight w:val="690"/>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13A7AB"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Free Library of Philadelphia Foundation</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1429E8"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Philadelphia, PA</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987A81"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For the Greatest Number: Artifacts of the New Deal</w:t>
            </w:r>
          </w:p>
        </w:tc>
      </w:tr>
      <w:tr w:rsidR="008660D5" w14:paraId="7DFCEE55" w14:textId="77777777">
        <w:trPr>
          <w:trHeight w:val="31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E0D1C9"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Guttenberg Arts</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CFBE3"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Guttenberg, NJ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B814A6"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Guttenberg Arts Space &amp; Time Artist Residency Summer and Fall 2020 Programs</w:t>
            </w:r>
          </w:p>
        </w:tc>
      </w:tr>
      <w:tr w:rsidR="008660D5" w14:paraId="0CF874E3" w14:textId="77777777">
        <w:trPr>
          <w:trHeight w:val="31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501E66"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Hermitage Museum &amp; Gardens</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AB2211"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Norfolk, VA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46DF7B"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Whistler and Company: The Etching Revival: The Hermitage Museum and Gardens 2021</w:t>
            </w:r>
          </w:p>
        </w:tc>
      </w:tr>
      <w:tr w:rsidR="008660D5" w14:paraId="2F4994FC" w14:textId="77777777">
        <w:trPr>
          <w:trHeight w:val="31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8DE0A"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Hunterdon Art Museum</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AFA9B"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Clinton, NJ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4CBF09"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PRINT+: Sameness and Otherness in Contemporary Print Media</w:t>
            </w:r>
          </w:p>
        </w:tc>
      </w:tr>
      <w:tr w:rsidR="008660D5" w14:paraId="64E08105" w14:textId="77777777">
        <w:trPr>
          <w:trHeight w:val="31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E563C9"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International Print Center New York</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1E07F"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New York, NY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7E571C"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Living In America</w:t>
            </w:r>
          </w:p>
        </w:tc>
      </w:tr>
      <w:tr w:rsidR="008660D5" w14:paraId="68445510" w14:textId="77777777">
        <w:trPr>
          <w:trHeight w:val="31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29155"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Katonah Museum Of Art Inc</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4E2EAA"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Katonah, NY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60FFDC"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Understanding Prints in the Katonah Museum of Art Exhibition ARRIVALS</w:t>
            </w:r>
          </w:p>
        </w:tc>
      </w:tr>
      <w:tr w:rsidR="008660D5" w14:paraId="194E39E4" w14:textId="77777777">
        <w:trPr>
          <w:trHeight w:val="55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804538"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New York Public Library</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EC393A"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New York, NY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5C55A3"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"Fortune and Folly in 1720" exhibition, and the publication: Meltdown! Picturing the World's First Bubble Ec</w:t>
            </w:r>
            <w:r>
              <w:rPr>
                <w:rFonts w:ascii="Proxima Nova" w:eastAsia="Proxima Nova" w:hAnsi="Proxima Nova" w:cs="Proxima Nova"/>
                <w:i/>
                <w:sz w:val="20"/>
                <w:szCs w:val="20"/>
              </w:rPr>
              <w:t>onomy</w:t>
            </w:r>
          </w:p>
        </w:tc>
      </w:tr>
      <w:tr w:rsidR="008660D5" w14:paraId="3D88DDF3" w14:textId="77777777">
        <w:trPr>
          <w:trHeight w:val="31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0F93FA"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Seattle Print Arts</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ACC7D9"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Seattle, WA</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7B8422"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Seattle Print Arts Community Education</w:t>
            </w:r>
          </w:p>
        </w:tc>
      </w:tr>
      <w:tr w:rsidR="008660D5" w14:paraId="0F39691E" w14:textId="77777777">
        <w:trPr>
          <w:trHeight w:val="58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B785B3"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Self Help Graphics &amp; Art</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0F661"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Los Angeles, CA </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488C41"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SHG Biennial Printmaking Summit</w:t>
            </w:r>
          </w:p>
        </w:tc>
      </w:tr>
      <w:tr w:rsidR="008660D5" w14:paraId="217B237B" w14:textId="77777777">
        <w:trPr>
          <w:trHeight w:val="1140"/>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824CA9"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Todd Art Gallery at Middle Tennessee State University</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C3C20B"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Murfreesboro, TN</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F7E0E2"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Screenprint Biennial Symposium</w:t>
            </w:r>
          </w:p>
        </w:tc>
      </w:tr>
      <w:tr w:rsidR="008660D5" w14:paraId="46385AB6" w14:textId="77777777">
        <w:trPr>
          <w:trHeight w:val="555"/>
        </w:trPr>
        <w:tc>
          <w:tcPr>
            <w:tcW w:w="32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0CF64F"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Van Gogh Museum</w:t>
            </w:r>
          </w:p>
        </w:tc>
        <w:tc>
          <w:tcPr>
            <w:tcW w:w="1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51F942"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Amsterdam,</w:t>
            </w:r>
          </w:p>
          <w:p w14:paraId="2BD43A89" w14:textId="77777777" w:rsidR="008660D5" w:rsidRDefault="00003268">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Netherlands</w:t>
            </w:r>
          </w:p>
        </w:tc>
        <w:tc>
          <w:tcPr>
            <w:tcW w:w="48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66048" w14:textId="77777777" w:rsidR="008660D5" w:rsidRDefault="00003268">
            <w:pPr>
              <w:spacing w:line="240" w:lineRule="auto"/>
              <w:rPr>
                <w:rFonts w:ascii="Proxima Nova" w:eastAsia="Proxima Nova" w:hAnsi="Proxima Nova" w:cs="Proxima Nova"/>
                <w:i/>
                <w:sz w:val="20"/>
                <w:szCs w:val="20"/>
              </w:rPr>
            </w:pPr>
            <w:r>
              <w:rPr>
                <w:rFonts w:ascii="Proxima Nova" w:eastAsia="Proxima Nova" w:hAnsi="Proxima Nova" w:cs="Proxima Nova"/>
                <w:i/>
                <w:sz w:val="20"/>
                <w:szCs w:val="20"/>
              </w:rPr>
              <w:t>Educational video on the technique of color lithography in exhibition from Proof to perfection</w:t>
            </w:r>
          </w:p>
        </w:tc>
      </w:tr>
    </w:tbl>
    <w:p w14:paraId="7AFCC690" w14:textId="77777777" w:rsidR="008660D5" w:rsidRDefault="008660D5">
      <w:pPr>
        <w:pBdr>
          <w:top w:val="nil"/>
          <w:left w:val="nil"/>
          <w:bottom w:val="nil"/>
          <w:right w:val="nil"/>
          <w:between w:val="nil"/>
        </w:pBdr>
        <w:jc w:val="both"/>
        <w:rPr>
          <w:rFonts w:ascii="Proxima Nova" w:eastAsia="Proxima Nova" w:hAnsi="Proxima Nova" w:cs="Proxima Nova"/>
        </w:rPr>
      </w:pPr>
    </w:p>
    <w:p w14:paraId="4E5A8955" w14:textId="77777777" w:rsidR="008660D5" w:rsidRDefault="008660D5">
      <w:pPr>
        <w:jc w:val="both"/>
        <w:rPr>
          <w:rFonts w:ascii="Proxima Nova" w:eastAsia="Proxima Nova" w:hAnsi="Proxima Nova" w:cs="Proxima Nova"/>
          <w:b/>
        </w:rPr>
      </w:pPr>
    </w:p>
    <w:p w14:paraId="02536803" w14:textId="77777777" w:rsidR="008660D5" w:rsidRDefault="00003268">
      <w:pPr>
        <w:jc w:val="center"/>
        <w:rPr>
          <w:rFonts w:ascii="Proxima Nova" w:eastAsia="Proxima Nova" w:hAnsi="Proxima Nova" w:cs="Proxima Nova"/>
          <w:b/>
          <w:sz w:val="24"/>
          <w:szCs w:val="24"/>
        </w:rPr>
      </w:pPr>
      <w:r>
        <w:rPr>
          <w:rFonts w:ascii="Proxima Nova" w:eastAsia="Proxima Nova" w:hAnsi="Proxima Nova" w:cs="Proxima Nova"/>
          <w:b/>
          <w:sz w:val="24"/>
          <w:szCs w:val="24"/>
        </w:rPr>
        <w:t>The IFPDA Book Award Grantees for 2020</w:t>
      </w:r>
    </w:p>
    <w:p w14:paraId="54C9DE4E" w14:textId="77777777" w:rsidR="008660D5" w:rsidRDefault="00003268">
      <w:pPr>
        <w:jc w:val="both"/>
        <w:rPr>
          <w:rFonts w:ascii="Proxima Nova" w:eastAsia="Proxima Nova" w:hAnsi="Proxima Nova" w:cs="Proxima Nova"/>
          <w:b/>
        </w:rPr>
      </w:pPr>
      <w:r>
        <w:rPr>
          <w:rFonts w:ascii="Proxima Nova" w:eastAsia="Proxima Nova" w:hAnsi="Proxima Nova" w:cs="Proxima Nova"/>
        </w:rPr>
        <w:t>The annual IFPDA Book Award was founded in 2004 to honor books, articles, and catalogues on fine art prints which demonstrate excellence in research, scholarship, and the discussion of new ideas in the fields of printmaking, history and connoisseurship. Th</w:t>
      </w:r>
      <w:r>
        <w:rPr>
          <w:rFonts w:ascii="Proxima Nova" w:eastAsia="Proxima Nova" w:hAnsi="Proxima Nova" w:cs="Proxima Nova"/>
        </w:rPr>
        <w:t>e two grantees this year are:</w:t>
      </w:r>
    </w:p>
    <w:p w14:paraId="5F623E69" w14:textId="77777777" w:rsidR="008660D5" w:rsidRDefault="008660D5">
      <w:pPr>
        <w:rPr>
          <w:rFonts w:ascii="Proxima Nova" w:eastAsia="Proxima Nova" w:hAnsi="Proxima Nova" w:cs="Proxima Nova"/>
          <w:b/>
        </w:rPr>
      </w:pPr>
    </w:p>
    <w:p w14:paraId="57013E73" w14:textId="77777777" w:rsidR="008660D5" w:rsidRDefault="00003268">
      <w:pPr>
        <w:rPr>
          <w:rFonts w:ascii="Proxima Nova" w:eastAsia="Proxima Nova" w:hAnsi="Proxima Nova" w:cs="Proxima Nova"/>
          <w:b/>
          <w:i/>
        </w:rPr>
      </w:pPr>
      <w:r>
        <w:rPr>
          <w:rFonts w:ascii="Proxima Nova" w:eastAsia="Proxima Nova" w:hAnsi="Proxima Nova" w:cs="Proxima Nova"/>
          <w:b/>
          <w:noProof/>
        </w:rPr>
        <w:drawing>
          <wp:anchor distT="57150" distB="57150" distL="57150" distR="57150" simplePos="0" relativeHeight="251660288" behindDoc="0" locked="0" layoutInCell="1" hidden="0" allowOverlap="1" wp14:anchorId="2E88B4C5" wp14:editId="4D8BA98E">
            <wp:simplePos x="0" y="0"/>
            <wp:positionH relativeFrom="page">
              <wp:posOffset>942975</wp:posOffset>
            </wp:positionH>
            <wp:positionV relativeFrom="page">
              <wp:posOffset>6762750</wp:posOffset>
            </wp:positionV>
            <wp:extent cx="1995488" cy="2353861"/>
            <wp:effectExtent l="25400" t="25400" r="25400" b="25400"/>
            <wp:wrapSquare wrapText="bothSides" distT="57150" distB="57150" distL="57150" distR="5715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995488" cy="2353861"/>
                    </a:xfrm>
                    <a:prstGeom prst="rect">
                      <a:avLst/>
                    </a:prstGeom>
                    <a:ln w="25400">
                      <a:solidFill>
                        <a:srgbClr val="000000"/>
                      </a:solidFill>
                      <a:prstDash val="solid"/>
                    </a:ln>
                  </pic:spPr>
                </pic:pic>
              </a:graphicData>
            </a:graphic>
          </wp:anchor>
        </w:drawing>
      </w:r>
      <w:hyperlink r:id="rId7">
        <w:r>
          <w:rPr>
            <w:rFonts w:ascii="Proxima Nova" w:eastAsia="Proxima Nova" w:hAnsi="Proxima Nova" w:cs="Proxima Nova"/>
            <w:b/>
            <w:i/>
            <w:color w:val="1155CC"/>
            <w:u w:val="single"/>
          </w:rPr>
          <w:t>The Women of Atelier 17</w:t>
        </w:r>
      </w:hyperlink>
    </w:p>
    <w:p w14:paraId="65C5A8BA" w14:textId="77777777" w:rsidR="008660D5" w:rsidRDefault="00003268">
      <w:pPr>
        <w:ind w:left="720"/>
      </w:pPr>
      <w:hyperlink r:id="rId8">
        <w:r>
          <w:rPr>
            <w:rFonts w:ascii="Proxima Nova" w:eastAsia="Proxima Nova" w:hAnsi="Proxima Nova" w:cs="Proxima Nova"/>
            <w:b/>
            <w:i/>
            <w:color w:val="1155CC"/>
            <w:u w:val="single"/>
          </w:rPr>
          <w:t xml:space="preserve">Modernist Printmaking in Mid Century New York </w:t>
        </w:r>
      </w:hyperlink>
    </w:p>
    <w:p w14:paraId="6AE6D770" w14:textId="77777777" w:rsidR="008660D5" w:rsidRDefault="00003268">
      <w:pPr>
        <w:ind w:left="720"/>
      </w:pPr>
      <w:hyperlink r:id="rId9">
        <w:r>
          <w:rPr>
            <w:rFonts w:ascii="Proxima Nova" w:eastAsia="Proxima Nova" w:hAnsi="Proxima Nova" w:cs="Proxima Nova"/>
            <w:b/>
            <w:color w:val="1155CC"/>
            <w:u w:val="single"/>
          </w:rPr>
          <w:t>Christina Weyl</w:t>
        </w:r>
      </w:hyperlink>
    </w:p>
    <w:p w14:paraId="34E3C4CC" w14:textId="77777777" w:rsidR="008660D5" w:rsidRDefault="00003268">
      <w:pPr>
        <w:ind w:left="720"/>
        <w:jc w:val="both"/>
        <w:rPr>
          <w:rFonts w:ascii="Proxima Nova" w:eastAsia="Proxima Nova" w:hAnsi="Proxima Nova" w:cs="Proxima Nova"/>
          <w:b/>
        </w:rPr>
      </w:pPr>
      <w:r>
        <w:rPr>
          <w:rFonts w:ascii="Proxima Nova" w:eastAsia="Proxima Nova" w:hAnsi="Proxima Nova" w:cs="Proxima Nova"/>
          <w:b/>
        </w:rPr>
        <w:t xml:space="preserve">Yale University Press </w:t>
      </w:r>
    </w:p>
    <w:p w14:paraId="2101892C" w14:textId="77777777" w:rsidR="008660D5" w:rsidRDefault="00003268">
      <w:pPr>
        <w:jc w:val="both"/>
        <w:rPr>
          <w:rFonts w:ascii="Proxima Nova" w:eastAsia="Proxima Nova" w:hAnsi="Proxima Nova" w:cs="Proxima Nova"/>
        </w:rPr>
      </w:pPr>
      <w:r>
        <w:rPr>
          <w:rFonts w:ascii="Proxima Nova" w:eastAsia="Proxima Nova" w:hAnsi="Proxima Nova" w:cs="Proxima Nova"/>
        </w:rPr>
        <w:t>In this important and timely book, Christina Weyl takes us into the experimental New York print studio Atelier 17 and highlights the women whose work there advanced both modernism and feminism in the 1940s and 1950s</w:t>
      </w:r>
      <w:r>
        <w:rPr>
          <w:rFonts w:ascii="Proxima Nova" w:eastAsia="Proxima Nova" w:hAnsi="Proxima Nova" w:cs="Proxima Nova"/>
        </w:rPr>
        <w:t>, d</w:t>
      </w:r>
      <w:r>
        <w:rPr>
          <w:rFonts w:ascii="Proxima Nova" w:eastAsia="Proxima Nova" w:hAnsi="Proxima Nova" w:cs="Proxima Nova"/>
        </w:rPr>
        <w:t>efying gender norms through novel aesthetic forms and techniques</w:t>
      </w:r>
      <w:r>
        <w:rPr>
          <w:rFonts w:ascii="Proxima Nova" w:eastAsia="Proxima Nova" w:hAnsi="Proxima Nova" w:cs="Proxima Nova"/>
        </w:rPr>
        <w:t xml:space="preserve">. </w:t>
      </w:r>
      <w:r>
        <w:rPr>
          <w:rFonts w:ascii="Proxima Nova" w:eastAsia="Proxima Nova" w:hAnsi="Proxima Nova" w:cs="Proxima Nova"/>
        </w:rPr>
        <w:lastRenderedPageBreak/>
        <w:t>Weyl focuses on eight artists—Louise Bourgeois, Minna Citron, Worden Day, Dorothy Dehner, Sue Fuller, Alice Trumbull Mason, Louise Nevelson, and Anne Ryan—who bent the technical rules of pri</w:t>
      </w:r>
      <w:r>
        <w:rPr>
          <w:rFonts w:ascii="Proxima Nova" w:eastAsia="Proxima Nova" w:hAnsi="Proxima Nova" w:cs="Proxima Nova"/>
        </w:rPr>
        <w:t xml:space="preserve">ntmaking and blazed new aesthetic terrain with their etchings, engravings, and woodcuts.  </w:t>
      </w:r>
    </w:p>
    <w:p w14:paraId="52F82643" w14:textId="77777777" w:rsidR="008660D5" w:rsidRDefault="008660D5">
      <w:pPr>
        <w:rPr>
          <w:rFonts w:ascii="Proxima Nova" w:eastAsia="Proxima Nova" w:hAnsi="Proxima Nova" w:cs="Proxima Nova"/>
          <w:b/>
          <w:i/>
        </w:rPr>
      </w:pPr>
    </w:p>
    <w:p w14:paraId="14E0CAE8" w14:textId="77777777" w:rsidR="008660D5" w:rsidRDefault="008660D5">
      <w:pPr>
        <w:rPr>
          <w:rFonts w:ascii="Proxima Nova" w:eastAsia="Proxima Nova" w:hAnsi="Proxima Nova" w:cs="Proxima Nova"/>
          <w:b/>
          <w:i/>
        </w:rPr>
      </w:pPr>
    </w:p>
    <w:p w14:paraId="0ED4F5B5" w14:textId="77777777" w:rsidR="008660D5" w:rsidRDefault="00003268">
      <w:pPr>
        <w:rPr>
          <w:rFonts w:ascii="Proxima Nova" w:eastAsia="Proxima Nova" w:hAnsi="Proxima Nova" w:cs="Proxima Nova"/>
          <w:b/>
          <w:i/>
        </w:rPr>
      </w:pPr>
      <w:r>
        <w:rPr>
          <w:rFonts w:ascii="Proxima Nova" w:eastAsia="Proxima Nova" w:hAnsi="Proxima Nova" w:cs="Proxima Nova"/>
          <w:b/>
          <w:i/>
          <w:noProof/>
        </w:rPr>
        <w:drawing>
          <wp:anchor distT="57150" distB="57150" distL="57150" distR="57150" simplePos="0" relativeHeight="251661312" behindDoc="0" locked="0" layoutInCell="1" hidden="0" allowOverlap="1" wp14:anchorId="01F48B13" wp14:editId="1D880D41">
            <wp:simplePos x="0" y="0"/>
            <wp:positionH relativeFrom="page">
              <wp:posOffset>942975</wp:posOffset>
            </wp:positionH>
            <wp:positionV relativeFrom="page">
              <wp:posOffset>1752600</wp:posOffset>
            </wp:positionV>
            <wp:extent cx="2186947" cy="2519363"/>
            <wp:effectExtent l="25400" t="25400" r="25400" b="25400"/>
            <wp:wrapSquare wrapText="bothSides" distT="57150" distB="57150" distL="57150" distR="571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86947" cy="2519363"/>
                    </a:xfrm>
                    <a:prstGeom prst="rect">
                      <a:avLst/>
                    </a:prstGeom>
                    <a:ln w="25400">
                      <a:solidFill>
                        <a:srgbClr val="000000"/>
                      </a:solidFill>
                      <a:prstDash val="solid"/>
                    </a:ln>
                  </pic:spPr>
                </pic:pic>
              </a:graphicData>
            </a:graphic>
          </wp:anchor>
        </w:drawing>
      </w:r>
      <w:hyperlink r:id="rId11">
        <w:r>
          <w:rPr>
            <w:rFonts w:ascii="Proxima Nova" w:eastAsia="Proxima Nova" w:hAnsi="Proxima Nova" w:cs="Proxima Nova"/>
            <w:b/>
            <w:i/>
            <w:color w:val="1155CC"/>
            <w:u w:val="single"/>
          </w:rPr>
          <w:t>The Renaissance of Etching</w:t>
        </w:r>
      </w:hyperlink>
    </w:p>
    <w:p w14:paraId="1AE2E8EA" w14:textId="77777777" w:rsidR="008660D5" w:rsidRDefault="00003268">
      <w:pPr>
        <w:ind w:left="720"/>
        <w:rPr>
          <w:rFonts w:ascii="Proxima Nova" w:eastAsia="Proxima Nova" w:hAnsi="Proxima Nova" w:cs="Proxima Nova"/>
          <w:b/>
        </w:rPr>
      </w:pPr>
      <w:hyperlink r:id="rId12">
        <w:r>
          <w:rPr>
            <w:rFonts w:ascii="Proxima Nova" w:eastAsia="Proxima Nova" w:hAnsi="Proxima Nova" w:cs="Proxima Nova"/>
            <w:b/>
            <w:color w:val="1155CC"/>
            <w:u w:val="single"/>
          </w:rPr>
          <w:t>Catherine Jenkins, Nadine M. Orenstein, and Freyda Spira</w:t>
        </w:r>
      </w:hyperlink>
    </w:p>
    <w:p w14:paraId="0E0E096A" w14:textId="77777777" w:rsidR="008660D5" w:rsidRDefault="00003268">
      <w:pPr>
        <w:ind w:left="720"/>
        <w:rPr>
          <w:rFonts w:ascii="Proxima Nova" w:eastAsia="Proxima Nova" w:hAnsi="Proxima Nova" w:cs="Proxima Nova"/>
          <w:b/>
        </w:rPr>
      </w:pPr>
      <w:r>
        <w:rPr>
          <w:rFonts w:ascii="Proxima Nova" w:eastAsia="Proxima Nova" w:hAnsi="Proxima Nova" w:cs="Proxima Nova"/>
          <w:b/>
        </w:rPr>
        <w:t>Published by The Metropolitan Museum of Art/Distributed by Yale University Press</w:t>
      </w:r>
    </w:p>
    <w:p w14:paraId="4B8BE805" w14:textId="77777777" w:rsidR="008660D5" w:rsidRDefault="00003268">
      <w:pPr>
        <w:ind w:left="720"/>
        <w:jc w:val="both"/>
        <w:rPr>
          <w:rFonts w:ascii="Proxima Nova" w:eastAsia="Proxima Nova" w:hAnsi="Proxima Nova" w:cs="Proxima Nova"/>
        </w:rPr>
      </w:pPr>
      <w:r>
        <w:rPr>
          <w:rFonts w:ascii="Proxima Nova" w:eastAsia="Proxima Nova" w:hAnsi="Proxima Nova" w:cs="Proxima Nova"/>
        </w:rPr>
        <w:t xml:space="preserve">An accompaniment to the highly acclaimed Met exhibition which took place from October 23, 2019–January 19, 2020,  the </w:t>
      </w:r>
      <w:r>
        <w:rPr>
          <w:rFonts w:ascii="Proxima Nova" w:eastAsia="Proxima Nova" w:hAnsi="Proxima Nova" w:cs="Proxima Nova"/>
        </w:rPr>
        <w:t xml:space="preserve">book is the first comprehensive look at the origins and diffusion across Europe of the etched print during the late 15th and early 16th centuries. </w:t>
      </w:r>
    </w:p>
    <w:p w14:paraId="5150F0B7" w14:textId="77777777" w:rsidR="008660D5" w:rsidRDefault="008660D5">
      <w:pPr>
        <w:jc w:val="both"/>
        <w:rPr>
          <w:rFonts w:ascii="Proxima Nova" w:eastAsia="Proxima Nova" w:hAnsi="Proxima Nova" w:cs="Proxima Nova"/>
        </w:rPr>
      </w:pPr>
    </w:p>
    <w:p w14:paraId="292F81B6" w14:textId="77777777" w:rsidR="008660D5" w:rsidRDefault="00003268">
      <w:pPr>
        <w:jc w:val="both"/>
        <w:rPr>
          <w:rFonts w:ascii="Proxima Nova" w:eastAsia="Proxima Nova" w:hAnsi="Proxima Nova" w:cs="Proxima Nova"/>
        </w:rPr>
      </w:pPr>
      <w:r>
        <w:rPr>
          <w:rFonts w:ascii="Proxima Nova" w:eastAsia="Proxima Nova" w:hAnsi="Proxima Nova" w:cs="Proxima Nova"/>
        </w:rPr>
        <w:t>The etching of images on metal, originally used as a method for decorating armor, was first employed as a p</w:t>
      </w:r>
      <w:r>
        <w:rPr>
          <w:rFonts w:ascii="Proxima Nova" w:eastAsia="Proxima Nova" w:hAnsi="Proxima Nova" w:cs="Proxima Nova"/>
        </w:rPr>
        <w:t>rintmaking technique at the end of the 15th century. This in-depth study explores the origins of the etched print, its evolution from decorative technique to fine art, and its spread across Europe in the early Renaissance, leading to the professionalizatio</w:t>
      </w:r>
      <w:r>
        <w:rPr>
          <w:rFonts w:ascii="Proxima Nova" w:eastAsia="Proxima Nova" w:hAnsi="Proxima Nova" w:cs="Proxima Nova"/>
        </w:rPr>
        <w:t>n of the field in the Netherlands in the 1550s. Beautifully illustrated, this book features the work of familiar Renaissance artists, including Albrecht Dürer, Jan Gossart, Pieter Breughel the Elder, and Parmigianino, as well as lesser known practitioners,</w:t>
      </w:r>
      <w:r>
        <w:rPr>
          <w:rFonts w:ascii="Proxima Nova" w:eastAsia="Proxima Nova" w:hAnsi="Proxima Nova" w:cs="Proxima Nova"/>
        </w:rPr>
        <w:t xml:space="preserve"> such as Daniel Hopfer and Lucas van Leyden, whose pioneering work paved the way for later printmakers like Rembrandt and Goya. </w:t>
      </w:r>
    </w:p>
    <w:p w14:paraId="1E8FE5CE" w14:textId="77777777" w:rsidR="008660D5" w:rsidRDefault="008660D5">
      <w:pPr>
        <w:jc w:val="both"/>
        <w:rPr>
          <w:rFonts w:ascii="Proxima Nova" w:eastAsia="Proxima Nova" w:hAnsi="Proxima Nova" w:cs="Proxima Nova"/>
          <w:b/>
        </w:rPr>
      </w:pPr>
    </w:p>
    <w:p w14:paraId="116FDCA4" w14:textId="77777777" w:rsidR="008660D5" w:rsidRDefault="00003268">
      <w:pPr>
        <w:jc w:val="both"/>
        <w:rPr>
          <w:rFonts w:ascii="Proxima Nova" w:eastAsia="Proxima Nova" w:hAnsi="Proxima Nova" w:cs="Proxima Nova"/>
          <w:b/>
        </w:rPr>
      </w:pPr>
      <w:r>
        <w:rPr>
          <w:rFonts w:ascii="Proxima Nova" w:eastAsia="Proxima Nova" w:hAnsi="Proxima Nova" w:cs="Proxima Nova"/>
          <w:b/>
        </w:rPr>
        <w:t>About the IFPDA and the IFPDA Foundation</w:t>
      </w:r>
    </w:p>
    <w:p w14:paraId="0B703A07" w14:textId="77777777" w:rsidR="008660D5" w:rsidRDefault="00003268">
      <w:pPr>
        <w:jc w:val="both"/>
        <w:rPr>
          <w:rFonts w:ascii="Proxima Nova" w:eastAsia="Proxima Nova" w:hAnsi="Proxima Nova" w:cs="Proxima Nova"/>
        </w:rPr>
      </w:pPr>
      <w:r>
        <w:rPr>
          <w:rFonts w:ascii="Proxima Nova" w:eastAsia="Proxima Nova" w:hAnsi="Proxima Nova" w:cs="Proxima Nova"/>
        </w:rPr>
        <w:t>The International Fine Print Dealers Association (IFPDA) represents more than 150 vet</w:t>
      </w:r>
      <w:r>
        <w:rPr>
          <w:rFonts w:ascii="Proxima Nova" w:eastAsia="Proxima Nova" w:hAnsi="Proxima Nova" w:cs="Proxima Nova"/>
        </w:rPr>
        <w:t>ted international art galleries and publishers who champion the work of artists in printmaking from old master to contemporary. Each year the IFPDA organizes the Fine Art Print Fair in New York, the largest and longest-running art fair in New York showcasi</w:t>
      </w:r>
      <w:r>
        <w:rPr>
          <w:rFonts w:ascii="Proxima Nova" w:eastAsia="Proxima Nova" w:hAnsi="Proxima Nova" w:cs="Proxima Nova"/>
        </w:rPr>
        <w:t xml:space="preserve">ng 500 years of artists working in print. </w:t>
      </w:r>
      <w:r>
        <w:rPr>
          <w:rFonts w:ascii="Proxima Nova" w:eastAsia="Proxima Nova" w:hAnsi="Proxima Nova" w:cs="Proxima Nova"/>
          <w:b/>
        </w:rPr>
        <w:t>This year’s Fair will take place online October 7 - November 1, 2020.</w:t>
      </w:r>
      <w:r>
        <w:rPr>
          <w:rFonts w:ascii="Proxima Nova" w:eastAsia="Proxima Nova" w:hAnsi="Proxima Nova" w:cs="Proxima Nova"/>
        </w:rPr>
        <w:t xml:space="preserve"> Proceeds from the IFPDA Fine Art Print Fair benefit the IFPDA Foundation, which awards curatorial, exhibition and artists grants in the field of</w:t>
      </w:r>
      <w:r>
        <w:rPr>
          <w:rFonts w:ascii="Proxima Nova" w:eastAsia="Proxima Nova" w:hAnsi="Proxima Nova" w:cs="Proxima Nova"/>
        </w:rPr>
        <w:t xml:space="preserve"> printmaking and scholarship.</w:t>
      </w:r>
    </w:p>
    <w:p w14:paraId="6B6EC5BA" w14:textId="77777777" w:rsidR="008660D5" w:rsidRDefault="008660D5">
      <w:pPr>
        <w:jc w:val="both"/>
        <w:rPr>
          <w:rFonts w:ascii="Proxima Nova" w:eastAsia="Proxima Nova" w:hAnsi="Proxima Nova" w:cs="Proxima Nova"/>
        </w:rPr>
      </w:pPr>
    </w:p>
    <w:p w14:paraId="13A470B3" w14:textId="77777777" w:rsidR="008660D5" w:rsidRDefault="00003268">
      <w:pPr>
        <w:jc w:val="both"/>
        <w:rPr>
          <w:rFonts w:ascii="Proxima Nova" w:eastAsia="Proxima Nova" w:hAnsi="Proxima Nova" w:cs="Proxima Nova"/>
          <w:b/>
        </w:rPr>
      </w:pPr>
      <w:r>
        <w:rPr>
          <w:rFonts w:ascii="Proxima Nova" w:eastAsia="Proxima Nova" w:hAnsi="Proxima Nova" w:cs="Proxima Nova"/>
          <w:b/>
        </w:rPr>
        <w:t>IFPDA Print “Month” | October 7 - November 1, 2020</w:t>
      </w:r>
    </w:p>
    <w:p w14:paraId="26844DE2" w14:textId="77777777" w:rsidR="008660D5" w:rsidRDefault="00003268">
      <w:pPr>
        <w:jc w:val="both"/>
        <w:rPr>
          <w:rFonts w:ascii="Proxima Nova" w:eastAsia="Proxima Nova" w:hAnsi="Proxima Nova" w:cs="Proxima Nova"/>
        </w:rPr>
      </w:pPr>
      <w:r>
        <w:rPr>
          <w:rFonts w:ascii="Proxima Nova" w:eastAsia="Proxima Nova" w:hAnsi="Proxima Nova" w:cs="Proxima Nova"/>
        </w:rPr>
        <w:t>This year’s IFPDA Print Week will occupy an entire month and will celebrate 500 years of printmaking with the online IFPDA Fine Art Print Fair as the centerpiece alongside cu</w:t>
      </w:r>
      <w:r>
        <w:rPr>
          <w:rFonts w:ascii="Proxima Nova" w:eastAsia="Proxima Nova" w:hAnsi="Proxima Nova" w:cs="Proxima Nova"/>
        </w:rPr>
        <w:t>ltural partners including The Metropolitan Museum of Art, the Brooklyn Museum, MoMA, the Whitney Museum of American Art, and The New York Satellite Print Fair. This year in lieu of in-person public programs, offerings will include virtual exhibitions and t</w:t>
      </w:r>
      <w:r>
        <w:rPr>
          <w:rFonts w:ascii="Proxima Nova" w:eastAsia="Proxima Nova" w:hAnsi="Proxima Nova" w:cs="Proxima Nova"/>
        </w:rPr>
        <w:t>ours, gallery talks, and panel discussions.</w:t>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p>
    <w:p w14:paraId="3CAC9C30" w14:textId="77777777" w:rsidR="008660D5" w:rsidRDefault="00003268">
      <w:pPr>
        <w:jc w:val="both"/>
        <w:rPr>
          <w:rFonts w:ascii="Proxima Nova" w:eastAsia="Proxima Nova" w:hAnsi="Proxima Nova" w:cs="Proxima Nova"/>
        </w:rPr>
      </w:pPr>
      <w:r>
        <w:rPr>
          <w:rFonts w:ascii="Proxima Nova" w:eastAsia="Proxima Nova" w:hAnsi="Proxima Nova" w:cs="Proxima Nova"/>
        </w:rPr>
        <w:lastRenderedPageBreak/>
        <w:tab/>
      </w:r>
      <w:r>
        <w:rPr>
          <w:rFonts w:ascii="Proxima Nova" w:eastAsia="Proxima Nova" w:hAnsi="Proxima Nova" w:cs="Proxima Nova"/>
        </w:rPr>
        <w:tab/>
      </w:r>
      <w:r>
        <w:rPr>
          <w:rFonts w:ascii="Proxima Nova" w:eastAsia="Proxima Nova" w:hAnsi="Proxima Nova" w:cs="Proxima Nova"/>
        </w:rPr>
        <w:tab/>
      </w:r>
      <w:r>
        <w:rPr>
          <w:rFonts w:ascii="Proxima Nova" w:eastAsia="Proxima Nova" w:hAnsi="Proxima Nova" w:cs="Proxima Nova"/>
        </w:rPr>
        <w:tab/>
      </w:r>
    </w:p>
    <w:p w14:paraId="44F0A30C" w14:textId="77777777" w:rsidR="008660D5" w:rsidRDefault="008660D5">
      <w:pPr>
        <w:jc w:val="both"/>
        <w:rPr>
          <w:rFonts w:ascii="Proxima Nova" w:eastAsia="Proxima Nova" w:hAnsi="Proxima Nova" w:cs="Proxima Nova"/>
        </w:rPr>
      </w:pPr>
    </w:p>
    <w:p w14:paraId="5EABD362" w14:textId="77777777" w:rsidR="008660D5" w:rsidRDefault="008660D5">
      <w:pPr>
        <w:rPr>
          <w:rFonts w:ascii="Proxima Nova" w:eastAsia="Proxima Nova" w:hAnsi="Proxima Nova" w:cs="Proxima Nova"/>
        </w:rPr>
      </w:pPr>
    </w:p>
    <w:p w14:paraId="00D93025" w14:textId="77777777" w:rsidR="008660D5" w:rsidRDefault="008660D5">
      <w:pPr>
        <w:rPr>
          <w:rFonts w:ascii="Proxima Nova" w:eastAsia="Proxima Nova" w:hAnsi="Proxima Nova" w:cs="Proxima Nova"/>
          <w:b/>
        </w:rPr>
      </w:pPr>
    </w:p>
    <w:p w14:paraId="2718B13E" w14:textId="77777777" w:rsidR="008660D5" w:rsidRDefault="00003268">
      <w:pPr>
        <w:rPr>
          <w:rFonts w:ascii="Proxima Nova" w:eastAsia="Proxima Nova" w:hAnsi="Proxima Nova" w:cs="Proxima Nova"/>
          <w:b/>
        </w:rPr>
      </w:pPr>
      <w:r>
        <w:rPr>
          <w:rFonts w:ascii="Proxima Nova" w:eastAsia="Proxima Nova" w:hAnsi="Proxima Nova" w:cs="Proxima Nova"/>
          <w:b/>
        </w:rPr>
        <w:t xml:space="preserve">IFPDA Fine Art Print Fair </w:t>
      </w:r>
    </w:p>
    <w:p w14:paraId="79545B08" w14:textId="77777777" w:rsidR="008660D5" w:rsidRDefault="00003268">
      <w:pPr>
        <w:rPr>
          <w:rFonts w:ascii="Proxima Nova" w:eastAsia="Proxima Nova" w:hAnsi="Proxima Nova" w:cs="Proxima Nova"/>
          <w:b/>
        </w:rPr>
      </w:pPr>
      <w:r>
        <w:rPr>
          <w:rFonts w:ascii="Proxima Nova" w:eastAsia="Proxima Nova" w:hAnsi="Proxima Nova" w:cs="Proxima Nova"/>
          <w:b/>
        </w:rPr>
        <w:t>ONLINE EXCLUSIVE</w:t>
      </w:r>
    </w:p>
    <w:p w14:paraId="34354080" w14:textId="77777777" w:rsidR="008660D5" w:rsidRDefault="00003268">
      <w:pPr>
        <w:rPr>
          <w:rFonts w:ascii="Proxima Nova" w:eastAsia="Proxima Nova" w:hAnsi="Proxima Nova" w:cs="Proxima Nova"/>
          <w:b/>
        </w:rPr>
      </w:pPr>
      <w:r>
        <w:rPr>
          <w:rFonts w:ascii="Proxima Nova" w:eastAsia="Proxima Nova" w:hAnsi="Proxima Nova" w:cs="Proxima Nova"/>
          <w:b/>
        </w:rPr>
        <w:t>OCTOBER 7 - NOVEMBER 1, 2020</w:t>
      </w:r>
    </w:p>
    <w:p w14:paraId="79F830A9" w14:textId="77777777" w:rsidR="008660D5" w:rsidRDefault="00003268">
      <w:pPr>
        <w:rPr>
          <w:rFonts w:ascii="Proxima Nova" w:eastAsia="Proxima Nova" w:hAnsi="Proxima Nova" w:cs="Proxima Nova"/>
          <w:b/>
        </w:rPr>
      </w:pPr>
      <w:r>
        <w:rPr>
          <w:rFonts w:ascii="Proxima Nova" w:eastAsia="Proxima Nova" w:hAnsi="Proxima Nova" w:cs="Proxima Nova"/>
          <w:b/>
        </w:rPr>
        <w:t xml:space="preserve"> https://www.ifpda.org/</w:t>
      </w:r>
    </w:p>
    <w:p w14:paraId="416FAC25" w14:textId="77777777" w:rsidR="008660D5" w:rsidRDefault="00003268">
      <w:pPr>
        <w:rPr>
          <w:rFonts w:ascii="Proxima Nova" w:eastAsia="Proxima Nova" w:hAnsi="Proxima Nova" w:cs="Proxima Nova"/>
          <w:b/>
        </w:rPr>
      </w:pPr>
      <w:r>
        <w:rPr>
          <w:rFonts w:ascii="Proxima Nova" w:eastAsia="Proxima Nova" w:hAnsi="Proxima Nova" w:cs="Proxima Nova"/>
          <w:b/>
        </w:rPr>
        <w:t>@ifpda</w:t>
      </w:r>
    </w:p>
    <w:p w14:paraId="742BDEE1" w14:textId="77777777" w:rsidR="008660D5" w:rsidRDefault="008660D5">
      <w:pPr>
        <w:rPr>
          <w:rFonts w:ascii="Proxima Nova" w:eastAsia="Proxima Nova" w:hAnsi="Proxima Nova" w:cs="Proxima Nova"/>
        </w:rPr>
      </w:pPr>
    </w:p>
    <w:p w14:paraId="52125CF7" w14:textId="77777777" w:rsidR="008660D5" w:rsidRDefault="00003268">
      <w:pPr>
        <w:rPr>
          <w:rFonts w:ascii="Proxima Nova" w:eastAsia="Proxima Nova" w:hAnsi="Proxima Nova" w:cs="Proxima Nova"/>
          <w:b/>
        </w:rPr>
      </w:pPr>
      <w:r>
        <w:rPr>
          <w:rFonts w:ascii="Proxima Nova" w:eastAsia="Proxima Nova" w:hAnsi="Proxima Nova" w:cs="Proxima Nova"/>
          <w:b/>
        </w:rPr>
        <w:t xml:space="preserve">Media Contacts </w:t>
      </w:r>
    </w:p>
    <w:p w14:paraId="25855A0E" w14:textId="77777777" w:rsidR="008660D5" w:rsidRDefault="00003268">
      <w:pPr>
        <w:rPr>
          <w:rFonts w:ascii="Proxima Nova" w:eastAsia="Proxima Nova" w:hAnsi="Proxima Nova" w:cs="Proxima Nova"/>
        </w:rPr>
      </w:pPr>
      <w:r>
        <w:rPr>
          <w:rFonts w:ascii="Proxima Nova" w:eastAsia="Proxima Nova" w:hAnsi="Proxima Nova" w:cs="Proxima Nova"/>
        </w:rPr>
        <w:t>Sharp Think, New York</w:t>
      </w:r>
    </w:p>
    <w:p w14:paraId="07DC9B43" w14:textId="77777777" w:rsidR="008660D5" w:rsidRDefault="00003268">
      <w:pPr>
        <w:rPr>
          <w:rFonts w:ascii="Proxima Nova" w:eastAsia="Proxima Nova" w:hAnsi="Proxima Nova" w:cs="Proxima Nova"/>
        </w:rPr>
      </w:pPr>
      <w:r>
        <w:rPr>
          <w:rFonts w:ascii="Proxima Nova" w:eastAsia="Proxima Nova" w:hAnsi="Proxima Nova" w:cs="Proxima Nova"/>
        </w:rPr>
        <w:t xml:space="preserve">Magda Grigorian, </w:t>
      </w:r>
      <w:hyperlink r:id="rId13">
        <w:r>
          <w:rPr>
            <w:rFonts w:ascii="Proxima Nova" w:eastAsia="Proxima Nova" w:hAnsi="Proxima Nova" w:cs="Proxima Nova"/>
            <w:color w:val="1155CC"/>
            <w:u w:val="single"/>
          </w:rPr>
          <w:t>magda.grigorian@sharpthink.com</w:t>
        </w:r>
      </w:hyperlink>
    </w:p>
    <w:p w14:paraId="353D1A74" w14:textId="77777777" w:rsidR="008660D5" w:rsidRDefault="00003268">
      <w:pPr>
        <w:rPr>
          <w:rFonts w:ascii="Proxima Nova" w:eastAsia="Proxima Nova" w:hAnsi="Proxima Nova" w:cs="Proxima Nova"/>
        </w:rPr>
      </w:pPr>
      <w:r>
        <w:rPr>
          <w:rFonts w:ascii="Proxima Nova" w:eastAsia="Proxima Nova" w:hAnsi="Proxima Nova" w:cs="Proxima Nova"/>
        </w:rPr>
        <w:t xml:space="preserve">Lauren Cody, </w:t>
      </w:r>
      <w:hyperlink r:id="rId14">
        <w:r>
          <w:rPr>
            <w:rFonts w:ascii="Proxima Nova" w:eastAsia="Proxima Nova" w:hAnsi="Proxima Nova" w:cs="Proxima Nova"/>
            <w:color w:val="1155CC"/>
            <w:u w:val="single"/>
          </w:rPr>
          <w:t>lauren.cody@sharpthink.com</w:t>
        </w:r>
      </w:hyperlink>
    </w:p>
    <w:p w14:paraId="042CA810" w14:textId="77777777" w:rsidR="008660D5" w:rsidRDefault="008660D5">
      <w:pPr>
        <w:rPr>
          <w:rFonts w:ascii="Proxima Nova" w:eastAsia="Proxima Nova" w:hAnsi="Proxima Nova" w:cs="Proxima Nova"/>
        </w:rPr>
      </w:pPr>
    </w:p>
    <w:sectPr w:rsidR="008660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Proxima Nova">
    <w:altName w:val="Tahoma"/>
    <w:panose1 w:val="020B0604020202020204"/>
    <w:charset w:val="00"/>
    <w:family w:val="auto"/>
    <w:pitch w:val="default"/>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0D5"/>
    <w:rsid w:val="00003268"/>
    <w:rsid w:val="0086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4B874E"/>
  <w15:docId w15:val="{8FF7207E-835A-4E43-85B2-DB435F59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w2MXICeaqGg" TargetMode="External"/><Relationship Id="rId13" Type="http://schemas.openxmlformats.org/officeDocument/2006/relationships/hyperlink" Target="mailto:magda.grigorian@sharpthink.com" TargetMode="External"/><Relationship Id="rId3" Type="http://schemas.openxmlformats.org/officeDocument/2006/relationships/webSettings" Target="webSettings.xml"/><Relationship Id="rId7" Type="http://schemas.openxmlformats.org/officeDocument/2006/relationships/hyperlink" Target="https://youtu.be/w2MXICeaqGg" TargetMode="External"/><Relationship Id="rId12" Type="http://schemas.openxmlformats.org/officeDocument/2006/relationships/hyperlink" Target="https://youtu.be/3tGbvyQCSE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youtu.be/3tGbvyQCSEU"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youtu.be/w2MXICeaqGg" TargetMode="External"/><Relationship Id="rId14" Type="http://schemas.openxmlformats.org/officeDocument/2006/relationships/hyperlink" Target="mailto:lauren.cody@sharpthi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990</Words>
  <Characters>5644</Characters>
  <Application>Microsoft Office Word</Application>
  <DocSecurity>0</DocSecurity>
  <Lines>47</Lines>
  <Paragraphs>13</Paragraphs>
  <ScaleCrop>false</ScaleCrop>
  <Company>Sharp Think</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 Grigorian</cp:lastModifiedBy>
  <cp:revision>2</cp:revision>
  <dcterms:created xsi:type="dcterms:W3CDTF">2020-09-10T20:22:00Z</dcterms:created>
  <dcterms:modified xsi:type="dcterms:W3CDTF">2020-09-10T20:23:00Z</dcterms:modified>
</cp:coreProperties>
</file>